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626C51" w:rsidRDefault="00FC692F" w:rsidP="008C385E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626C51" w:rsidRDefault="00304779" w:rsidP="008C385E">
      <w:pPr>
        <w:spacing w:line="276" w:lineRule="auto"/>
      </w:pPr>
    </w:p>
    <w:p w14:paraId="000402B9" w14:textId="0157C431" w:rsidR="00304779" w:rsidRPr="00626C51" w:rsidRDefault="00304779" w:rsidP="008C385E">
      <w:pPr>
        <w:spacing w:line="276" w:lineRule="auto"/>
      </w:pPr>
    </w:p>
    <w:p w14:paraId="4713C8AD" w14:textId="77777777" w:rsidR="007D7878" w:rsidRPr="00626C51" w:rsidRDefault="007D7878" w:rsidP="008C385E">
      <w:pPr>
        <w:spacing w:line="276" w:lineRule="auto"/>
      </w:pPr>
    </w:p>
    <w:p w14:paraId="2A479D0B" w14:textId="0DF31FAE" w:rsidR="0044130A" w:rsidRPr="0044130A" w:rsidRDefault="0044130A" w:rsidP="008C385E">
      <w:pPr>
        <w:pStyle w:val="Stijl1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 xml:space="preserve">Overgangsnormen bij de rapporten </w:t>
      </w:r>
      <w:r>
        <w:rPr>
          <w:shd w:val="clear" w:color="auto" w:fill="auto"/>
          <w:lang w:eastAsia="nl-NL"/>
        </w:rPr>
        <w:br/>
      </w:r>
      <w:r w:rsidRPr="0044130A">
        <w:rPr>
          <w:shd w:val="clear" w:color="auto" w:fill="auto"/>
          <w:lang w:eastAsia="nl-NL"/>
        </w:rPr>
        <w:t xml:space="preserve">leerjaar </w:t>
      </w:r>
      <w:r w:rsidR="00A91BD0">
        <w:rPr>
          <w:shd w:val="clear" w:color="auto" w:fill="auto"/>
          <w:lang w:eastAsia="nl-NL"/>
        </w:rPr>
        <w:t>1</w:t>
      </w:r>
      <w:r w:rsidRPr="0044130A">
        <w:rPr>
          <w:shd w:val="clear" w:color="auto" w:fill="auto"/>
          <w:lang w:eastAsia="nl-NL"/>
        </w:rPr>
        <w:t xml:space="preserve"> vmbo</w:t>
      </w:r>
      <w:r w:rsidR="0051041C">
        <w:rPr>
          <w:shd w:val="clear" w:color="auto" w:fill="auto"/>
          <w:lang w:eastAsia="nl-NL"/>
        </w:rPr>
        <w:t xml:space="preserve"> </w:t>
      </w:r>
      <w:r w:rsidRPr="0044130A">
        <w:rPr>
          <w:shd w:val="clear" w:color="auto" w:fill="auto"/>
          <w:lang w:eastAsia="nl-NL"/>
        </w:rPr>
        <w:t>basis</w:t>
      </w:r>
      <w:r w:rsidR="00356322">
        <w:rPr>
          <w:shd w:val="clear" w:color="auto" w:fill="auto"/>
          <w:lang w:eastAsia="nl-NL"/>
        </w:rPr>
        <w:t>beroepsgerichte leerweg</w:t>
      </w:r>
      <w:r w:rsidRPr="0044130A">
        <w:rPr>
          <w:shd w:val="clear" w:color="auto" w:fill="auto"/>
          <w:lang w:eastAsia="nl-NL"/>
        </w:rPr>
        <w:t xml:space="preserve"> </w:t>
      </w:r>
    </w:p>
    <w:p w14:paraId="186082C5" w14:textId="31F34E87" w:rsidR="0044130A" w:rsidRPr="0044130A" w:rsidRDefault="0044130A" w:rsidP="008C385E">
      <w:pPr>
        <w:pStyle w:val="Stijl2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(</w:t>
      </w:r>
      <w:r w:rsidR="00FB59B3">
        <w:rPr>
          <w:shd w:val="clear" w:color="auto" w:fill="auto"/>
          <w:lang w:eastAsia="nl-NL"/>
        </w:rPr>
        <w:t>2022-2023</w:t>
      </w:r>
      <w:r w:rsidRPr="0044130A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8C385E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03822E0C" w:rsidR="0044130A" w:rsidRPr="0044130A" w:rsidRDefault="0044130A" w:rsidP="008C385E">
      <w:pPr>
        <w:pStyle w:val="Stijl3"/>
        <w:spacing w:line="276" w:lineRule="auto"/>
        <w:rPr>
          <w:shd w:val="clear" w:color="auto" w:fill="auto"/>
          <w:lang w:eastAsia="nl-NL"/>
        </w:rPr>
      </w:pPr>
      <w:r w:rsidRPr="0044130A">
        <w:rPr>
          <w:shd w:val="clear" w:color="auto" w:fill="auto"/>
          <w:lang w:eastAsia="nl-NL"/>
        </w:rPr>
        <w:t>Algemene opmerkingen</w:t>
      </w:r>
      <w:r w:rsidR="005E3E70">
        <w:rPr>
          <w:shd w:val="clear" w:color="auto" w:fill="auto"/>
          <w:lang w:eastAsia="nl-NL"/>
        </w:rPr>
        <w:t>:</w:t>
      </w:r>
      <w:r w:rsidR="00A91BD0">
        <w:rPr>
          <w:shd w:val="clear" w:color="auto" w:fill="auto"/>
          <w:lang w:eastAsia="nl-NL"/>
        </w:rPr>
        <w:t xml:space="preserve"> </w:t>
      </w:r>
    </w:p>
    <w:p w14:paraId="2C45CAFE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right="1133" w:hanging="436"/>
        <w:rPr>
          <w:rFonts w:ascii="Calibri" w:eastAsia="Times New Roman" w:hAnsi="Calibri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8C385E">
      <w:pPr>
        <w:spacing w:after="0" w:line="276" w:lineRule="auto"/>
        <w:ind w:left="720" w:right="1133" w:hanging="436"/>
        <w:rPr>
          <w:rFonts w:ascii="Calibri" w:eastAsia="Times New Roman" w:hAnsi="Calibri" w:cs="Calibri"/>
          <w:vanish/>
          <w:shd w:val="clear" w:color="auto" w:fill="auto"/>
          <w:lang w:eastAsia="nl-NL"/>
        </w:rPr>
      </w:pPr>
    </w:p>
    <w:p w14:paraId="677BB9D0" w14:textId="0D3DC9FA" w:rsidR="00A91BD0" w:rsidRPr="00A91BD0" w:rsidRDefault="00A91BD0" w:rsidP="008C385E">
      <w:pPr>
        <w:numPr>
          <w:ilvl w:val="0"/>
          <w:numId w:val="2"/>
        </w:numPr>
        <w:spacing w:after="0" w:line="276" w:lineRule="auto"/>
        <w:ind w:left="360" w:right="140"/>
        <w:contextualSpacing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Schriftelijke rapportage aan ouder(s)/verzorger(s)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is tweemaal per jaar en wordt per vak uitgedrukt in een Voortschrijdend Gemiddelde (VGM), het Gemiddelde op de Praktische Leergebieden (GPL) en in een Gemiddelde op de Theoretische Leergebieden/vakken (GTL)</w:t>
      </w:r>
    </w:p>
    <w:p w14:paraId="10944A4A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v.w.b. het vervolg van de studie.</w:t>
      </w:r>
    </w:p>
    <w:p w14:paraId="23F2B7AD" w14:textId="77777777" w:rsidR="00A91BD0" w:rsidRPr="00A91BD0" w:rsidRDefault="00A91BD0" w:rsidP="008C385E">
      <w:pPr>
        <w:numPr>
          <w:ilvl w:val="0"/>
          <w:numId w:val="9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Doorstroom kan aan het einde van het jaar plaatsvinden. </w:t>
      </w:r>
    </w:p>
    <w:p w14:paraId="317D2391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Een doorstroomadvies is adviserend van aard en kan alleen worden verkregen door te</w:t>
      </w:r>
    </w:p>
    <w:p w14:paraId="28CA429A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voldoen aan de eisen (zie </w:t>
      </w:r>
      <w:r w:rsidRPr="005E3E70">
        <w:rPr>
          <w:rFonts w:eastAsia="Times New Roman" w:cs="Calibri"/>
          <w:b/>
          <w:bCs/>
          <w:shd w:val="clear" w:color="auto" w:fill="auto"/>
          <w:lang w:eastAsia="nl-NL"/>
        </w:rPr>
        <w:t>c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.) </w:t>
      </w:r>
    </w:p>
    <w:p w14:paraId="7269C803" w14:textId="7777777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5F2B1286" w14:textId="77777777" w:rsidR="00A91BD0" w:rsidRPr="00A91BD0" w:rsidRDefault="00A91BD0" w:rsidP="008C385E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Voor de beoordeling geldt een driedeling van de aangeboden vakken:</w:t>
      </w:r>
    </w:p>
    <w:p w14:paraId="12728D34" w14:textId="1FC023AC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Theoretische leergebieden/vakken</w:t>
      </w:r>
      <w:r w:rsidRPr="00A91BD0">
        <w:t xml:space="preserve">: Ne, En, M&amp;M, BiNaSk en </w:t>
      </w:r>
      <w:r w:rsidR="00356322">
        <w:t>w</w:t>
      </w:r>
      <w:r w:rsidRPr="00A91BD0">
        <w:t>i.</w:t>
      </w:r>
    </w:p>
    <w:p w14:paraId="4F9FB44B" w14:textId="68AF3313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Praktische leergebieden/vakken</w:t>
      </w:r>
      <w:r w:rsidRPr="00A91BD0">
        <w:t>: Talents, BeVo en Comenius in Company.</w:t>
      </w:r>
    </w:p>
    <w:p w14:paraId="3CD48820" w14:textId="49DF30BC" w:rsidR="00A91BD0" w:rsidRPr="00A91BD0" w:rsidRDefault="00A91BD0" w:rsidP="008C385E">
      <w:pPr>
        <w:pStyle w:val="Stijl4"/>
        <w:spacing w:line="276" w:lineRule="auto"/>
      </w:pPr>
      <w:r w:rsidRPr="00A91BD0">
        <w:rPr>
          <w:b/>
          <w:bCs/>
        </w:rPr>
        <w:t>Overige vakken</w:t>
      </w:r>
      <w:r w:rsidRPr="00A91BD0">
        <w:t>:</w:t>
      </w:r>
      <w:r>
        <w:t xml:space="preserve"> </w:t>
      </w:r>
      <w:r w:rsidRPr="00A91BD0">
        <w:t>GLV, Digi-wijsheid, rekenen en LO.</w:t>
      </w:r>
    </w:p>
    <w:p w14:paraId="2ECE6820" w14:textId="209D7C1A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Alle rapportcijfers worden afgerond</w:t>
      </w:r>
      <w:r w:rsidRP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op 1 decimaal. LO en GLV worden met een (o</w:t>
      </w:r>
      <w:r w:rsidRPr="00A91BD0">
        <w:rPr>
          <w:rFonts w:eastAsia="Times New Roman" w:cs="Calibri"/>
          <w:vanish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)nvoldoende,</w:t>
      </w:r>
      <w:r w:rsidR="008C385E" w:rsidRP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(v)oldoende of</w:t>
      </w:r>
      <w:r w:rsidRPr="00A91BD0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(g)oed beoordeeld. </w:t>
      </w:r>
    </w:p>
    <w:p w14:paraId="3F7D5650" w14:textId="7777777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Lager dan 5,5 is onvoldoende. Lager dan een 5,5 en hoger dan 4,4 telt voor één </w:t>
      </w:r>
    </w:p>
    <w:p w14:paraId="466507DD" w14:textId="77777777" w:rsidR="00A91BD0" w:rsidRPr="00A91BD0" w:rsidRDefault="00A91BD0" w:rsidP="008C385E">
      <w:p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gewogen onvoldoende; lager dan 4,5 telt voor twee gewogen onvoldoendes.</w:t>
      </w:r>
    </w:p>
    <w:p w14:paraId="2CEB8A18" w14:textId="77777777" w:rsidR="00A91BD0" w:rsidRPr="00A91BD0" w:rsidRDefault="00A91BD0" w:rsidP="008C385E">
      <w:pPr>
        <w:numPr>
          <w:ilvl w:val="0"/>
          <w:numId w:val="3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bepaling.</w:t>
      </w:r>
    </w:p>
    <w:p w14:paraId="631D8845" w14:textId="77777777" w:rsidR="00A91BD0" w:rsidRPr="00A91BD0" w:rsidRDefault="00A91BD0" w:rsidP="008C385E">
      <w:pPr>
        <w:numPr>
          <w:ilvl w:val="0"/>
          <w:numId w:val="12"/>
        </w:numPr>
        <w:spacing w:after="0" w:line="276" w:lineRule="auto"/>
        <w:ind w:left="360" w:right="14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Doubleren kan. De leerling start het volgende schooljaar dan op hetzelfde niveau en hetzelfde leerjaar als het voorafgaande schooljaar.</w:t>
      </w:r>
    </w:p>
    <w:p w14:paraId="7F0198D4" w14:textId="77777777" w:rsidR="00A91BD0" w:rsidRPr="00A91BD0" w:rsidRDefault="00A91BD0" w:rsidP="008C385E">
      <w:pPr>
        <w:spacing w:after="0" w:line="276" w:lineRule="auto"/>
        <w:ind w:left="72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ab/>
      </w:r>
    </w:p>
    <w:p w14:paraId="7B50EE14" w14:textId="7465480D" w:rsidR="00A91BD0" w:rsidRPr="00A91BD0" w:rsidRDefault="00A91BD0" w:rsidP="00914343">
      <w:pPr>
        <w:pStyle w:val="Stijl3"/>
        <w:rPr>
          <w:shd w:val="clear" w:color="auto" w:fill="auto"/>
          <w:lang w:eastAsia="nl-NL"/>
        </w:rPr>
      </w:pPr>
      <w:r w:rsidRPr="006B4F95">
        <w:rPr>
          <w:bCs/>
          <w:shd w:val="clear" w:color="auto" w:fill="auto"/>
          <w:lang w:eastAsia="nl-NL"/>
        </w:rPr>
        <w:t>Beslissingsmogelijkheden</w:t>
      </w:r>
      <w:r w:rsidRPr="00A91BD0">
        <w:rPr>
          <w:shd w:val="clear" w:color="auto" w:fill="auto"/>
          <w:lang w:eastAsia="nl-NL"/>
        </w:rPr>
        <w:t xml:space="preserve"> op basis van het VGM van het leerjaar zijn:</w:t>
      </w:r>
    </w:p>
    <w:p w14:paraId="6ACA7936" w14:textId="13EC96B6" w:rsidR="00A91BD0" w:rsidRPr="00A91BD0" w:rsidRDefault="00A91BD0" w:rsidP="008C385E">
      <w:pPr>
        <w:numPr>
          <w:ilvl w:val="0"/>
          <w:numId w:val="13"/>
        </w:numPr>
        <w:tabs>
          <w:tab w:val="left" w:pos="284"/>
        </w:tabs>
        <w:spacing w:after="0" w:line="276" w:lineRule="auto"/>
        <w:ind w:right="2899" w:hanging="720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shd w:val="clear" w:color="auto" w:fill="auto"/>
          <w:lang w:eastAsia="nl-NL"/>
        </w:rPr>
        <w:t xml:space="preserve">Bevorderen naar </w:t>
      </w:r>
      <w:r w:rsidR="005E3E70">
        <w:rPr>
          <w:rFonts w:eastAsia="Times New Roman" w:cs="Calibri"/>
          <w:b/>
          <w:shd w:val="clear" w:color="auto" w:fill="auto"/>
          <w:lang w:eastAsia="nl-NL"/>
        </w:rPr>
        <w:t>b</w:t>
      </w:r>
      <w:r w:rsidR="005E3E70" w:rsidRPr="00A91BD0">
        <w:rPr>
          <w:rFonts w:eastAsia="Times New Roman" w:cs="Calibri"/>
          <w:b/>
          <w:shd w:val="clear" w:color="auto" w:fill="auto"/>
          <w:lang w:eastAsia="nl-NL"/>
        </w:rPr>
        <w:t>asis</w:t>
      </w:r>
      <w:r w:rsidR="00356322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="005E3E70" w:rsidRPr="00A91BD0">
        <w:rPr>
          <w:rFonts w:eastAsia="Times New Roman" w:cs="Calibri"/>
          <w:b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b/>
          <w:shd w:val="clear" w:color="auto" w:fill="auto"/>
          <w:lang w:eastAsia="nl-NL"/>
        </w:rPr>
        <w:t>2</w:t>
      </w:r>
      <w:r w:rsidRPr="00A91BD0">
        <w:rPr>
          <w:rFonts w:eastAsia="Times New Roman" w:cs="Calibri"/>
          <w:shd w:val="clear" w:color="auto" w:fill="auto"/>
          <w:lang w:eastAsia="nl-NL"/>
        </w:rPr>
        <w:t>:</w:t>
      </w:r>
    </w:p>
    <w:p w14:paraId="749907DF" w14:textId="2CC0D198" w:rsidR="00A91BD0" w:rsidRPr="00A91BD0" w:rsidRDefault="00A91BD0" w:rsidP="008C385E">
      <w:pPr>
        <w:tabs>
          <w:tab w:val="left" w:pos="284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ab/>
        <w:t>Als er voldaan wordt aan alle volgende voorwaarden:</w:t>
      </w:r>
      <w:r w:rsidR="008C385E">
        <w:rPr>
          <w:rFonts w:eastAsia="Times New Roman" w:cs="Calibri"/>
          <w:shd w:val="clear" w:color="auto" w:fill="auto"/>
          <w:lang w:eastAsia="nl-NL"/>
        </w:rPr>
        <w:br/>
      </w:r>
    </w:p>
    <w:p w14:paraId="2DCFEE93" w14:textId="77777777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Er staan hooguit drie gewogen onvoldoendes bij alle leergebieden.</w:t>
      </w:r>
    </w:p>
    <w:p w14:paraId="1D003AEC" w14:textId="28253F33" w:rsidR="00A91BD0" w:rsidRPr="00A91BD0" w:rsidRDefault="00A91BD0" w:rsidP="008C385E">
      <w:pPr>
        <w:numPr>
          <w:ilvl w:val="0"/>
          <w:numId w:val="14"/>
        </w:num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Voor het vak Nederlands is een 5,0 of hoger behaald</w:t>
      </w:r>
      <w:r w:rsidR="008C385E">
        <w:rPr>
          <w:rFonts w:eastAsia="Times New Roman" w:cs="Calibri"/>
          <w:shd w:val="clear" w:color="auto" w:fill="auto"/>
          <w:lang w:eastAsia="nl-NL"/>
        </w:rPr>
        <w:t>.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2CE12815" w14:textId="77777777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Het GTL is tenminste 5,5.</w:t>
      </w:r>
    </w:p>
    <w:p w14:paraId="54CB77E2" w14:textId="3C8A89E5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Zowel Talents, BeVo als Comenius in Company 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zijn </w:t>
      </w:r>
      <w:r w:rsidRPr="00A91BD0">
        <w:rPr>
          <w:rFonts w:eastAsia="Times New Roman" w:cs="Calibri"/>
          <w:shd w:val="clear" w:color="auto" w:fill="auto"/>
          <w:lang w:eastAsia="nl-NL"/>
        </w:rPr>
        <w:t>tenminste een 5,5.</w:t>
      </w:r>
    </w:p>
    <w:p w14:paraId="1CC2F32B" w14:textId="1D031E3A" w:rsidR="00A91BD0" w:rsidRPr="00A91BD0" w:rsidRDefault="00A91BD0" w:rsidP="008C385E">
      <w:pPr>
        <w:numPr>
          <w:ilvl w:val="0"/>
          <w:numId w:val="14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Rekenen, GLV, Digi-wijsheid</w:t>
      </w:r>
      <w:r w:rsidRPr="00A91BD0">
        <w:rPr>
          <w:rFonts w:eastAsia="Times New Roman" w:cs="Calibri"/>
          <w:bCs/>
          <w:iCs/>
          <w:shd w:val="clear" w:color="auto" w:fill="auto"/>
          <w:lang w:eastAsia="nl-NL"/>
        </w:rPr>
        <w:t xml:space="preserve"> en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LO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zijn beoordeeld met V of G. </w:t>
      </w:r>
    </w:p>
    <w:p w14:paraId="7DF778D5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</w:r>
    </w:p>
    <w:p w14:paraId="294D9886" w14:textId="77777777" w:rsidR="008C385E" w:rsidRDefault="008C385E">
      <w:pPr>
        <w:rPr>
          <w:rFonts w:eastAsia="Times New Roman" w:cs="Calibri"/>
          <w:b/>
          <w:bCs/>
          <w:shd w:val="clear" w:color="auto" w:fill="auto"/>
          <w:lang w:eastAsia="nl-NL"/>
        </w:rPr>
      </w:pPr>
      <w:r>
        <w:rPr>
          <w:rFonts w:eastAsia="Times New Roman" w:cs="Calibri"/>
          <w:b/>
          <w:bCs/>
          <w:shd w:val="clear" w:color="auto" w:fill="auto"/>
          <w:lang w:eastAsia="nl-NL"/>
        </w:rPr>
        <w:br w:type="page"/>
      </w:r>
    </w:p>
    <w:p w14:paraId="19E376C5" w14:textId="7C35716F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lastRenderedPageBreak/>
        <w:t>b.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465032EA" w14:textId="20E1276C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Wanneer de leerling niet voldoet aan</w:t>
      </w:r>
      <w:r w:rsidR="008C385E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(één van) de voorwaarden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8C385E" w:rsidRPr="008C385E">
        <w:rPr>
          <w:rFonts w:eastAsia="Times New Roman" w:cs="Calibri"/>
          <w:shd w:val="clear" w:color="auto" w:fill="auto"/>
          <w:lang w:eastAsia="nl-NL"/>
        </w:rPr>
        <w:t>,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0DBE2290" w14:textId="78B20C6F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óf wanneer het GTL 8,0 (of hoger) én het AG 8,0 (of hoger) is</w:t>
      </w:r>
      <w:r w:rsidR="008C385E">
        <w:rPr>
          <w:rFonts w:eastAsia="Times New Roman" w:cs="Calibri"/>
          <w:shd w:val="clear" w:color="auto" w:fill="auto"/>
          <w:lang w:eastAsia="nl-NL"/>
        </w:rPr>
        <w:t>,</w:t>
      </w:r>
    </w:p>
    <w:p w14:paraId="5240A2D6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óf wanneer voor het vak Digi-wijsheid, Talents, BeVo of Comenius in Company een </w:t>
      </w:r>
    </w:p>
    <w:p w14:paraId="14B3D23F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onvoldoende is behaald, dient de leerling te worden besproken.</w:t>
      </w:r>
    </w:p>
    <w:p w14:paraId="6F809762" w14:textId="447DDABA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240"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5E3E70">
        <w:rPr>
          <w:rFonts w:eastAsia="Times New Roman" w:cs="Calibri"/>
          <w:shd w:val="clear" w:color="auto" w:fill="auto"/>
          <w:lang w:eastAsia="nl-NL"/>
        </w:rPr>
        <w:br/>
      </w:r>
    </w:p>
    <w:p w14:paraId="333C71C7" w14:textId="77777777" w:rsidR="00A91BD0" w:rsidRPr="00A91BD0" w:rsidRDefault="00A91BD0" w:rsidP="008C385E">
      <w:pPr>
        <w:numPr>
          <w:ilvl w:val="0"/>
          <w:numId w:val="15"/>
        </w:num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De leerling gaat beargumenteerd door op dezelfde leerweg.</w:t>
      </w:r>
    </w:p>
    <w:p w14:paraId="30E5BDC7" w14:textId="77777777" w:rsidR="00A91BD0" w:rsidRPr="00A91BD0" w:rsidRDefault="00A91BD0" w:rsidP="008C385E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De leerling mag zijn studie vervolgen op een hogere leerweg. (Zie 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)</w:t>
      </w:r>
    </w:p>
    <w:p w14:paraId="3ECDD5E9" w14:textId="6375D7AC" w:rsidR="00A91BD0" w:rsidRPr="00A91BD0" w:rsidRDefault="00337519" w:rsidP="008C385E">
      <w:pPr>
        <w:numPr>
          <w:ilvl w:val="0"/>
          <w:numId w:val="15"/>
        </w:numPr>
        <w:tabs>
          <w:tab w:val="left" w:pos="284"/>
          <w:tab w:val="left" w:pos="709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55</w:t>
      </w:r>
    </w:p>
    <w:p w14:paraId="79942A33" w14:textId="77777777" w:rsidR="00A91BD0" w:rsidRPr="00A91BD0" w:rsidRDefault="00A91BD0" w:rsidP="008C385E">
      <w:pPr>
        <w:tabs>
          <w:tab w:val="left" w:pos="284"/>
          <w:tab w:val="left" w:pos="709"/>
        </w:tabs>
        <w:spacing w:after="0" w:line="276" w:lineRule="auto"/>
        <w:ind w:left="720" w:right="141"/>
        <w:rPr>
          <w:rFonts w:eastAsia="Times New Roman" w:cs="Calibri"/>
          <w:shd w:val="clear" w:color="auto" w:fill="auto"/>
          <w:lang w:eastAsia="nl-NL"/>
        </w:rPr>
      </w:pPr>
    </w:p>
    <w:p w14:paraId="01C88030" w14:textId="1E773554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b/>
          <w:bCs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Doorstroom naar </w:t>
      </w:r>
      <w:r w:rsidR="005E3E70">
        <w:rPr>
          <w:rFonts w:eastAsia="Times New Roman" w:cs="Calibri"/>
          <w:b/>
          <w:bCs/>
          <w:shd w:val="clear" w:color="auto" w:fill="auto"/>
          <w:lang w:eastAsia="nl-NL"/>
        </w:rPr>
        <w:t>k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ader</w:t>
      </w:r>
      <w:r w:rsidR="005E3E70">
        <w:rPr>
          <w:rFonts w:eastAsia="Times New Roman" w:cs="Calibri"/>
          <w:b/>
          <w:bCs/>
          <w:shd w:val="clear" w:color="auto" w:fill="auto"/>
          <w:lang w:eastAsia="nl-NL"/>
        </w:rPr>
        <w:t xml:space="preserve"> </w:t>
      </w:r>
      <w:r w:rsidR="008C385E" w:rsidRPr="00A91BD0">
        <w:rPr>
          <w:rFonts w:eastAsia="Times New Roman" w:cs="Calibri"/>
          <w:b/>
          <w:bCs/>
          <w:shd w:val="clear" w:color="auto" w:fill="auto"/>
          <w:lang w:eastAsia="nl-NL"/>
        </w:rPr>
        <w:t>2</w:t>
      </w: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>:</w:t>
      </w:r>
    </w:p>
    <w:p w14:paraId="03EA7254" w14:textId="1B140319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141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De leerling mag zijn studie op een hogere leerweg vervolgen als voldaan is aan alle </w:t>
      </w:r>
      <w:r w:rsidR="008C385E">
        <w:rPr>
          <w:rFonts w:eastAsia="Times New Roman" w:cs="Calibri"/>
          <w:shd w:val="clear" w:color="auto" w:fill="auto"/>
          <w:lang w:eastAsia="nl-NL"/>
        </w:rPr>
        <w:tab/>
      </w:r>
      <w:r w:rsidRPr="00A91BD0">
        <w:rPr>
          <w:rFonts w:eastAsia="Times New Roman" w:cs="Calibri"/>
          <w:shd w:val="clear" w:color="auto" w:fill="auto"/>
          <w:lang w:eastAsia="nl-NL"/>
        </w:rPr>
        <w:t>volgende voorwaarden:</w:t>
      </w:r>
      <w:r w:rsidR="008C385E">
        <w:rPr>
          <w:rFonts w:eastAsia="Times New Roman" w:cs="Calibri"/>
          <w:shd w:val="clear" w:color="auto" w:fill="auto"/>
          <w:lang w:eastAsia="nl-NL"/>
        </w:rPr>
        <w:br/>
      </w:r>
    </w:p>
    <w:p w14:paraId="5430BF88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Er staat hooguit één gewogen onvoldoende bij alle leergebieden.</w:t>
      </w:r>
    </w:p>
    <w:p w14:paraId="6D30AC05" w14:textId="3BB7E3C8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Het GTL én het GPL is hoger 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dan </w:t>
      </w:r>
      <w:r w:rsidRPr="00A91BD0">
        <w:rPr>
          <w:rFonts w:eastAsia="Times New Roman" w:cs="Calibri"/>
          <w:shd w:val="clear" w:color="auto" w:fill="auto"/>
          <w:lang w:eastAsia="nl-NL"/>
        </w:rPr>
        <w:t>of</w:t>
      </w:r>
      <w:r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A91BD0">
        <w:rPr>
          <w:rFonts w:eastAsia="Times New Roman" w:cs="Calibri"/>
          <w:shd w:val="clear" w:color="auto" w:fill="auto"/>
          <w:lang w:eastAsia="nl-NL"/>
        </w:rPr>
        <w:t>gelijk</w:t>
      </w:r>
      <w:r w:rsidR="005E3E70">
        <w:rPr>
          <w:rFonts w:eastAsia="Times New Roman" w:cs="Calibri"/>
          <w:shd w:val="clear" w:color="auto" w:fill="auto"/>
          <w:lang w:eastAsia="nl-NL"/>
        </w:rPr>
        <w:t xml:space="preserve"> aan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8,0.</w:t>
      </w:r>
    </w:p>
    <w:p w14:paraId="7F4434BF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Rekenen, GLV, LO en Digi-wijsheid zijn beoordeeld met V of G. </w:t>
      </w:r>
    </w:p>
    <w:p w14:paraId="76A88A2E" w14:textId="77777777" w:rsidR="00A91BD0" w:rsidRPr="00A91BD0" w:rsidRDefault="00A91BD0" w:rsidP="008C385E">
      <w:pPr>
        <w:numPr>
          <w:ilvl w:val="0"/>
          <w:numId w:val="16"/>
        </w:numPr>
        <w:tabs>
          <w:tab w:val="left" w:pos="240"/>
          <w:tab w:val="left" w:pos="720"/>
        </w:tabs>
        <w:spacing w:after="0" w:line="276" w:lineRule="auto"/>
        <w:ind w:left="1134" w:right="141" w:hanging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Nederlands en Rekenen zijn beide voldoende.</w:t>
      </w:r>
    </w:p>
    <w:p w14:paraId="3AC9FE39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722A9FC1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Het besluit dat de leerling zijn studie op kaderniveau mag vervolgen heeft geen verplichtend karakter.</w:t>
      </w:r>
    </w:p>
    <w:p w14:paraId="683FA127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6C1640B0" w14:textId="2925348F" w:rsidR="00A91BD0" w:rsidRPr="00A91BD0" w:rsidRDefault="00A91BD0" w:rsidP="008C385E">
      <w:pPr>
        <w:tabs>
          <w:tab w:val="left" w:pos="993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Pr="005E3E70">
        <w:rPr>
          <w:rFonts w:eastAsia="Times New Roman" w:cs="Calibri"/>
          <w:b/>
          <w:bCs/>
          <w:shd w:val="clear" w:color="auto" w:fill="auto"/>
          <w:lang w:eastAsia="nl-NL"/>
        </w:rPr>
        <w:t>a2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niet wordt voldaan, is het volgen van StudiePunt</w:t>
      </w:r>
      <w:r w:rsidR="00356322">
        <w:rPr>
          <w:rFonts w:eastAsia="Times New Roman" w:cs="Calibri"/>
          <w:shd w:val="clear" w:color="auto" w:fill="auto"/>
          <w:lang w:eastAsia="nl-NL"/>
        </w:rPr>
        <w:t>-</w:t>
      </w:r>
      <w:r w:rsidRPr="00A91BD0">
        <w:rPr>
          <w:rFonts w:eastAsia="Times New Roman" w:cs="Calibri"/>
          <w:shd w:val="clear" w:color="auto" w:fill="auto"/>
          <w:lang w:eastAsia="nl-NL"/>
        </w:rPr>
        <w:t>lessen Nederlands in het volgende leerjaar verplicht.</w:t>
      </w:r>
    </w:p>
    <w:p w14:paraId="2CBC92E1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ind w:left="708" w:right="141"/>
        <w:rPr>
          <w:rFonts w:eastAsia="Times New Roman" w:cs="Calibri"/>
          <w:shd w:val="clear" w:color="auto" w:fill="auto"/>
          <w:lang w:eastAsia="nl-NL"/>
        </w:rPr>
      </w:pPr>
    </w:p>
    <w:p w14:paraId="595B8DCA" w14:textId="77777777" w:rsidR="00A91BD0" w:rsidRPr="00A91BD0" w:rsidRDefault="00A91BD0" w:rsidP="006B4F95">
      <w:pPr>
        <w:pStyle w:val="Stijl3"/>
        <w:rPr>
          <w:shd w:val="clear" w:color="auto" w:fill="auto"/>
          <w:lang w:eastAsia="nl-NL"/>
        </w:rPr>
      </w:pPr>
      <w:r w:rsidRPr="00A91BD0">
        <w:rPr>
          <w:shd w:val="clear" w:color="auto" w:fill="auto"/>
          <w:lang w:eastAsia="nl-NL"/>
        </w:rPr>
        <w:t xml:space="preserve">Ten slotte </w:t>
      </w:r>
    </w:p>
    <w:p w14:paraId="285B663C" w14:textId="77777777" w:rsidR="00A91BD0" w:rsidRPr="00A91BD0" w:rsidRDefault="00A91BD0" w:rsidP="008C385E">
      <w:pPr>
        <w:tabs>
          <w:tab w:val="left" w:pos="240"/>
          <w:tab w:val="left" w:pos="720"/>
        </w:tabs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556DDC32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72A5402E" w14:textId="77777777" w:rsidR="00A91BD0" w:rsidRPr="00A91BD0" w:rsidRDefault="00A91BD0" w:rsidP="006B4F95">
      <w:pPr>
        <w:pStyle w:val="Stijl3"/>
        <w:rPr>
          <w:shd w:val="clear" w:color="auto" w:fill="auto"/>
          <w:lang w:eastAsia="nl-NL"/>
        </w:rPr>
      </w:pPr>
      <w:r w:rsidRPr="00A91BD0">
        <w:rPr>
          <w:shd w:val="clear" w:color="auto" w:fill="auto"/>
          <w:lang w:eastAsia="nl-NL"/>
        </w:rPr>
        <w:t>Gebruikte Afkortingen:</w:t>
      </w:r>
    </w:p>
    <w:p w14:paraId="489C12A1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26839650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212A3D27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6C78BC95" w14:textId="57B40756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N</w:t>
      </w:r>
      <w:r w:rsidR="00356322">
        <w:rPr>
          <w:rFonts w:eastAsia="Times New Roman" w:cs="Calibri"/>
          <w:shd w:val="clear" w:color="auto" w:fill="auto"/>
          <w:lang w:eastAsia="nl-NL"/>
        </w:rPr>
        <w:t>e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6EE7A1E7" w14:textId="46B0E022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E</w:t>
      </w:r>
      <w:r w:rsidR="00356322">
        <w:rPr>
          <w:rFonts w:eastAsia="Times New Roman" w:cs="Calibri"/>
          <w:shd w:val="clear" w:color="auto" w:fill="auto"/>
          <w:lang w:eastAsia="nl-NL"/>
        </w:rPr>
        <w:t>n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473B0BD6" w14:textId="06154EE3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="00356322">
        <w:rPr>
          <w:rFonts w:eastAsia="Times New Roman" w:cs="Calibri"/>
          <w:shd w:val="clear" w:color="auto" w:fill="auto"/>
          <w:lang w:eastAsia="nl-NL"/>
        </w:rPr>
        <w:t>m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ens </w:t>
      </w:r>
      <w:r w:rsidR="00356322">
        <w:rPr>
          <w:rFonts w:eastAsia="Times New Roman" w:cs="Calibri"/>
          <w:shd w:val="clear" w:color="auto" w:fill="auto"/>
          <w:lang w:eastAsia="nl-NL"/>
        </w:rPr>
        <w:t>&amp;</w:t>
      </w: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  <w:r w:rsidR="00356322">
        <w:rPr>
          <w:rFonts w:eastAsia="Times New Roman" w:cs="Calibri"/>
          <w:shd w:val="clear" w:color="auto" w:fill="auto"/>
          <w:lang w:eastAsia="nl-NL"/>
        </w:rPr>
        <w:t>m</w:t>
      </w:r>
      <w:r w:rsidRPr="00A91BD0">
        <w:rPr>
          <w:rFonts w:eastAsia="Times New Roman" w:cs="Calibri"/>
          <w:shd w:val="clear" w:color="auto" w:fill="auto"/>
          <w:lang w:eastAsia="nl-NL"/>
        </w:rPr>
        <w:t>aatschappij</w:t>
      </w:r>
    </w:p>
    <w:p w14:paraId="3F41E064" w14:textId="1F378691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B</w:t>
      </w:r>
      <w:r w:rsidR="00356322">
        <w:rPr>
          <w:rFonts w:eastAsia="Times New Roman" w:cs="Calibri"/>
          <w:shd w:val="clear" w:color="auto" w:fill="auto"/>
          <w:lang w:eastAsia="nl-NL"/>
        </w:rPr>
        <w:t>inask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 = </w:t>
      </w:r>
      <w:r w:rsidR="00356322"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iologie, </w:t>
      </w:r>
      <w:r w:rsidR="00356322">
        <w:rPr>
          <w:rFonts w:eastAsia="Times New Roman" w:cs="Calibri"/>
          <w:shd w:val="clear" w:color="auto" w:fill="auto"/>
          <w:lang w:eastAsia="nl-NL"/>
        </w:rPr>
        <w:t>n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atuur- en </w:t>
      </w:r>
      <w:r w:rsidR="00356322">
        <w:rPr>
          <w:rFonts w:eastAsia="Times New Roman" w:cs="Calibri"/>
          <w:shd w:val="clear" w:color="auto" w:fill="auto"/>
          <w:lang w:eastAsia="nl-NL"/>
        </w:rPr>
        <w:t>s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cheikunde</w:t>
      </w:r>
    </w:p>
    <w:p w14:paraId="5D4A3963" w14:textId="08AB2E50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W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i = </w:t>
      </w:r>
      <w:r w:rsidR="00356322">
        <w:rPr>
          <w:rFonts w:eastAsia="Times New Roman" w:cs="Calibri"/>
          <w:shd w:val="clear" w:color="auto" w:fill="auto"/>
          <w:lang w:eastAsia="nl-NL"/>
        </w:rPr>
        <w:t>w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03887BBC" w14:textId="2C9839EB" w:rsidR="00A91BD0" w:rsidRPr="00A91BD0" w:rsidRDefault="00F116D1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e</w:t>
      </w:r>
      <w:r>
        <w:rPr>
          <w:rFonts w:eastAsia="Times New Roman" w:cs="Calibri"/>
          <w:shd w:val="clear" w:color="auto" w:fill="auto"/>
          <w:lang w:eastAsia="nl-NL"/>
        </w:rPr>
        <w:t>V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o = </w:t>
      </w:r>
      <w:r w:rsidR="00356322">
        <w:rPr>
          <w:rFonts w:eastAsia="Times New Roman" w:cs="Calibri"/>
          <w:shd w:val="clear" w:color="auto" w:fill="auto"/>
          <w:lang w:eastAsia="nl-NL"/>
        </w:rPr>
        <w:t>b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 xml:space="preserve">eeldende </w:t>
      </w:r>
      <w:r w:rsidR="00356322">
        <w:rPr>
          <w:rFonts w:eastAsia="Times New Roman" w:cs="Calibri"/>
          <w:shd w:val="clear" w:color="auto" w:fill="auto"/>
          <w:lang w:eastAsia="nl-NL"/>
        </w:rPr>
        <w:t>v</w:t>
      </w:r>
      <w:r w:rsidR="00A91BD0" w:rsidRPr="00A91BD0">
        <w:rPr>
          <w:rFonts w:eastAsia="Times New Roman" w:cs="Calibri"/>
          <w:shd w:val="clear" w:color="auto" w:fill="auto"/>
          <w:lang w:eastAsia="nl-NL"/>
        </w:rPr>
        <w:t>orming</w:t>
      </w:r>
    </w:p>
    <w:p w14:paraId="25FF9CF0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>GLV = Godsdienst en Levensbeschouwende Vorming</w:t>
      </w:r>
    </w:p>
    <w:p w14:paraId="5A345B28" w14:textId="77777777" w:rsidR="00A91BD0" w:rsidRPr="00A91BD0" w:rsidRDefault="00A91BD0" w:rsidP="008C385E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LO = Lichamelijke opvoeding </w:t>
      </w:r>
    </w:p>
    <w:p w14:paraId="259A01AC" w14:textId="77777777" w:rsidR="00A91BD0" w:rsidRPr="00A91BD0" w:rsidRDefault="00A91BD0" w:rsidP="008C385E">
      <w:pPr>
        <w:spacing w:after="0" w:line="276" w:lineRule="auto"/>
        <w:rPr>
          <w:rFonts w:eastAsia="Times New Roman" w:cs="Calibri"/>
          <w:shd w:val="clear" w:color="auto" w:fill="auto"/>
          <w:lang w:eastAsia="nl-NL"/>
        </w:rPr>
      </w:pPr>
      <w:r w:rsidRPr="00A91BD0">
        <w:rPr>
          <w:rFonts w:eastAsia="Times New Roman" w:cs="Calibri"/>
          <w:shd w:val="clear" w:color="auto" w:fill="auto"/>
          <w:lang w:eastAsia="nl-NL"/>
        </w:rPr>
        <w:t xml:space="preserve"> </w:t>
      </w:r>
    </w:p>
    <w:p w14:paraId="56A4C975" w14:textId="77777777" w:rsidR="006A07A2" w:rsidRPr="00A91BD0" w:rsidRDefault="006A07A2" w:rsidP="008C385E">
      <w:pPr>
        <w:spacing w:line="276" w:lineRule="auto"/>
      </w:pPr>
    </w:p>
    <w:sectPr w:rsidR="006A07A2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74AC" w14:textId="77777777" w:rsidR="00906BD9" w:rsidRDefault="00906BD9" w:rsidP="009062F2">
      <w:r>
        <w:separator/>
      </w:r>
    </w:p>
  </w:endnote>
  <w:endnote w:type="continuationSeparator" w:id="0">
    <w:p w14:paraId="1C35AFD2" w14:textId="77777777" w:rsidR="00906BD9" w:rsidRDefault="00906BD9" w:rsidP="009062F2">
      <w:r>
        <w:continuationSeparator/>
      </w:r>
    </w:p>
  </w:endnote>
  <w:endnote w:type="continuationNotice" w:id="1">
    <w:p w14:paraId="6546F077" w14:textId="77777777" w:rsidR="00906BD9" w:rsidRDefault="00906BD9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475E" w14:textId="77777777" w:rsidR="00906BD9" w:rsidRDefault="00906BD9" w:rsidP="009062F2">
      <w:r>
        <w:separator/>
      </w:r>
    </w:p>
  </w:footnote>
  <w:footnote w:type="continuationSeparator" w:id="0">
    <w:p w14:paraId="611AD23C" w14:textId="77777777" w:rsidR="00906BD9" w:rsidRDefault="00906BD9" w:rsidP="009062F2">
      <w:r>
        <w:continuationSeparator/>
      </w:r>
    </w:p>
  </w:footnote>
  <w:footnote w:type="continuationNotice" w:id="1">
    <w:p w14:paraId="6E02433D" w14:textId="77777777" w:rsidR="00906BD9" w:rsidRDefault="00906BD9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473D31AF"/>
    <w:multiLevelType w:val="hybridMultilevel"/>
    <w:tmpl w:val="76B2FBCE"/>
    <w:lvl w:ilvl="0" w:tplc="A92A1F0E">
      <w:start w:val="1"/>
      <w:numFmt w:val="decimal"/>
      <w:pStyle w:val="Stijl4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2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F4480"/>
    <w:rsid w:val="00222263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37519"/>
    <w:rsid w:val="003459BE"/>
    <w:rsid w:val="00345A00"/>
    <w:rsid w:val="00356322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6477B"/>
    <w:rsid w:val="00466435"/>
    <w:rsid w:val="00475556"/>
    <w:rsid w:val="00483CFC"/>
    <w:rsid w:val="004B588F"/>
    <w:rsid w:val="004F199D"/>
    <w:rsid w:val="0051041C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3E70"/>
    <w:rsid w:val="005E5543"/>
    <w:rsid w:val="00610C13"/>
    <w:rsid w:val="006228E7"/>
    <w:rsid w:val="00626C51"/>
    <w:rsid w:val="006344F5"/>
    <w:rsid w:val="00685FAD"/>
    <w:rsid w:val="006935C3"/>
    <w:rsid w:val="006A07A2"/>
    <w:rsid w:val="006B2FE5"/>
    <w:rsid w:val="006B4F9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50C4"/>
    <w:rsid w:val="00887749"/>
    <w:rsid w:val="00892CC0"/>
    <w:rsid w:val="008960D7"/>
    <w:rsid w:val="008B01FB"/>
    <w:rsid w:val="008C385E"/>
    <w:rsid w:val="008C5D75"/>
    <w:rsid w:val="009062F2"/>
    <w:rsid w:val="00906BD9"/>
    <w:rsid w:val="00914343"/>
    <w:rsid w:val="009353A0"/>
    <w:rsid w:val="0094042B"/>
    <w:rsid w:val="00945CFC"/>
    <w:rsid w:val="009515EE"/>
    <w:rsid w:val="00957D27"/>
    <w:rsid w:val="0096101E"/>
    <w:rsid w:val="009776F0"/>
    <w:rsid w:val="00987FDA"/>
    <w:rsid w:val="009A0494"/>
    <w:rsid w:val="009B3F9D"/>
    <w:rsid w:val="009F1C8D"/>
    <w:rsid w:val="009F766F"/>
    <w:rsid w:val="00A14DA9"/>
    <w:rsid w:val="00A249C3"/>
    <w:rsid w:val="00A344FB"/>
    <w:rsid w:val="00A619B1"/>
    <w:rsid w:val="00A657B4"/>
    <w:rsid w:val="00A91BD0"/>
    <w:rsid w:val="00A952B4"/>
    <w:rsid w:val="00AC49E1"/>
    <w:rsid w:val="00AE56AB"/>
    <w:rsid w:val="00AE60DC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754A9"/>
    <w:rsid w:val="00D81B98"/>
    <w:rsid w:val="00D87D0B"/>
    <w:rsid w:val="00D96240"/>
    <w:rsid w:val="00DA33B3"/>
    <w:rsid w:val="00DB5982"/>
    <w:rsid w:val="00DF175E"/>
    <w:rsid w:val="00E104FF"/>
    <w:rsid w:val="00E13178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116D1"/>
    <w:rsid w:val="00F25EF7"/>
    <w:rsid w:val="00F41EE4"/>
    <w:rsid w:val="00F53F66"/>
    <w:rsid w:val="00F54BB9"/>
    <w:rsid w:val="00F55965"/>
    <w:rsid w:val="00F74D92"/>
    <w:rsid w:val="00F77D05"/>
    <w:rsid w:val="00FA7EA9"/>
    <w:rsid w:val="00FB42D5"/>
    <w:rsid w:val="00FB59B3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5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831F-8E03-49D7-8C5D-D04F458C750F}"/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4</cp:revision>
  <cp:lastPrinted>2022-01-14T12:57:00Z</cp:lastPrinted>
  <dcterms:created xsi:type="dcterms:W3CDTF">2022-12-12T09:02:00Z</dcterms:created>
  <dcterms:modified xsi:type="dcterms:W3CDTF">2022-12-12T09:03:00Z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